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69F" w:rsidRDefault="004869D7" w:rsidP="00CF669F">
      <w:pPr>
        <w:jc w:val="both"/>
        <w:rPr>
          <w:rFonts w:ascii="Arial" w:hAnsi="Arial" w:cs="Arial"/>
          <w:b/>
        </w:rPr>
      </w:pPr>
      <w:r w:rsidRPr="004869D7">
        <w:rPr>
          <w:rFonts w:ascii="Arial" w:hAnsi="Arial" w:cs="Arial"/>
          <w:b/>
        </w:rPr>
        <w:t>EP 33</w:t>
      </w:r>
      <w:r w:rsidR="00A14E44">
        <w:rPr>
          <w:rFonts w:ascii="Arial" w:hAnsi="Arial" w:cs="Arial"/>
          <w:b/>
        </w:rPr>
        <w:t>2</w:t>
      </w:r>
      <w:r w:rsidRPr="004869D7">
        <w:rPr>
          <w:rFonts w:ascii="Arial" w:hAnsi="Arial" w:cs="Arial"/>
          <w:b/>
        </w:rPr>
        <w:t xml:space="preserve"> (</w:t>
      </w:r>
      <w:r w:rsidR="00A14E44">
        <w:rPr>
          <w:rFonts w:ascii="Arial" w:hAnsi="Arial" w:cs="Arial"/>
          <w:b/>
        </w:rPr>
        <w:t>0</w:t>
      </w:r>
      <w:bookmarkStart w:id="0" w:name="_GoBack"/>
      <w:bookmarkEnd w:id="0"/>
      <w:r w:rsidRPr="004869D7">
        <w:rPr>
          <w:rFonts w:ascii="Arial" w:hAnsi="Arial" w:cs="Arial"/>
          <w:b/>
        </w:rPr>
        <w:t>9)</w:t>
      </w:r>
      <w:r w:rsidRPr="004869D7">
        <w:rPr>
          <w:rFonts w:ascii="Arial" w:hAnsi="Arial" w:cs="Arial"/>
        </w:rPr>
        <w:t xml:space="preserve"> </w:t>
      </w:r>
      <w:r w:rsidRPr="004869D7">
        <w:rPr>
          <w:rFonts w:ascii="Arial" w:hAnsi="Arial" w:cs="Arial"/>
          <w:b/>
        </w:rPr>
        <w:t>SEGUIMIENTO DE INDICADORES PARA MEDIR LA EFICACIA DE LAS ACCIONES EJECUTADAS EN LAS SUPERFICIES INTERVENIDAS, INCLUYE LA ELABORACIÓN Y ENTREGA DE INFORMES</w:t>
      </w:r>
    </w:p>
    <w:p w:rsidR="004869D7" w:rsidRPr="004869D7" w:rsidRDefault="004869D7" w:rsidP="00CF669F">
      <w:pPr>
        <w:jc w:val="both"/>
        <w:rPr>
          <w:rFonts w:ascii="Arial" w:hAnsi="Arial" w:cs="Arial"/>
        </w:rPr>
      </w:pPr>
    </w:p>
    <w:p w:rsidR="00CF669F" w:rsidRPr="004869D7" w:rsidRDefault="00CF669F" w:rsidP="00CF669F">
      <w:pPr>
        <w:jc w:val="both"/>
        <w:rPr>
          <w:rFonts w:ascii="Arial" w:hAnsi="Arial" w:cs="Arial"/>
          <w:b/>
        </w:rPr>
      </w:pPr>
      <w:r w:rsidRPr="004869D7">
        <w:rPr>
          <w:rFonts w:ascii="Arial" w:hAnsi="Arial" w:cs="Arial"/>
          <w:b/>
        </w:rPr>
        <w:t>DEFINICIÓN</w:t>
      </w:r>
    </w:p>
    <w:p w:rsidR="00CF669F" w:rsidRPr="004869D7" w:rsidRDefault="00D773F7" w:rsidP="00CF669F">
      <w:pPr>
        <w:jc w:val="both"/>
        <w:rPr>
          <w:rFonts w:ascii="Arial" w:hAnsi="Arial" w:cs="Arial"/>
        </w:rPr>
      </w:pPr>
      <w:r w:rsidRPr="004869D7">
        <w:rPr>
          <w:rFonts w:ascii="Arial" w:hAnsi="Arial" w:cs="Arial"/>
        </w:rPr>
        <w:t xml:space="preserve">Consiste en visitas periódicas que se inician una vez que sean concluidas las labores de recuperación de las áreas afectadas, con un seguimiento </w:t>
      </w:r>
      <w:r w:rsidR="00AC5401" w:rsidRPr="004869D7">
        <w:rPr>
          <w:rFonts w:ascii="Arial" w:hAnsi="Arial" w:cs="Arial"/>
        </w:rPr>
        <w:t>de por lo menos un año, conforme e</w:t>
      </w:r>
      <w:r w:rsidR="00CF669F" w:rsidRPr="004869D7">
        <w:rPr>
          <w:rFonts w:ascii="Arial" w:hAnsi="Arial" w:cs="Arial"/>
        </w:rPr>
        <w:t>l Programa de Reforestación</w:t>
      </w:r>
      <w:r w:rsidR="00440C6A" w:rsidRPr="004869D7">
        <w:rPr>
          <w:rFonts w:ascii="Arial" w:hAnsi="Arial" w:cs="Arial"/>
        </w:rPr>
        <w:t xml:space="preserve">, Restauración en el </w:t>
      </w:r>
      <w:proofErr w:type="spellStart"/>
      <w:r w:rsidR="00440C6A" w:rsidRPr="004869D7">
        <w:rPr>
          <w:rFonts w:ascii="Arial" w:hAnsi="Arial" w:cs="Arial"/>
        </w:rPr>
        <w:t>PNIMHyC</w:t>
      </w:r>
      <w:proofErr w:type="spellEnd"/>
      <w:r w:rsidR="00440C6A" w:rsidRPr="004869D7">
        <w:rPr>
          <w:rFonts w:ascii="Arial" w:hAnsi="Arial" w:cs="Arial"/>
        </w:rPr>
        <w:t xml:space="preserve"> y de Rescate y Reubicación de Flora</w:t>
      </w:r>
      <w:r w:rsidR="00CF669F" w:rsidRPr="004869D7">
        <w:rPr>
          <w:rFonts w:ascii="Arial" w:hAnsi="Arial" w:cs="Arial"/>
        </w:rPr>
        <w:t>; establecido</w:t>
      </w:r>
      <w:r w:rsidR="00440C6A" w:rsidRPr="004869D7">
        <w:rPr>
          <w:rFonts w:ascii="Arial" w:hAnsi="Arial" w:cs="Arial"/>
        </w:rPr>
        <w:t>s</w:t>
      </w:r>
      <w:r w:rsidR="00CF669F" w:rsidRPr="004869D7">
        <w:rPr>
          <w:rFonts w:ascii="Arial" w:hAnsi="Arial" w:cs="Arial"/>
        </w:rPr>
        <w:t xml:space="preserve"> en la resolución en materia de impacto ambiental número SGPA/DGIRA/DG/03773 con fecha del 25 de abril de 2014 del Proyecto del “Transporte masivo en la modalidad de Tren Toluca – Valle de México, entre el Estado de México y el Distrito Federal” que correspondan a la </w:t>
      </w:r>
      <w:r w:rsidR="00CF669F" w:rsidRPr="004869D7">
        <w:rPr>
          <w:rFonts w:ascii="Arial" w:hAnsi="Arial" w:cs="Arial"/>
          <w:b/>
        </w:rPr>
        <w:t xml:space="preserve">CONSTRUCCIÓN DEL TRAMO FERROVIARIO “ZINACANTEPEC – KILÓMETRO 36+150” DE 36.150 KILÓMETROS DE LONGITUD, CON UN INICIO EN EL KILÓMETRO 0+000 Y TERMINACIÓN EN EL KILÓMETRO 36+150, EN EL ESTADO DE MÉXICO (TRAMO 1). </w:t>
      </w:r>
      <w:r w:rsidR="00CF669F" w:rsidRPr="004869D7">
        <w:rPr>
          <w:rFonts w:ascii="Arial" w:hAnsi="Arial" w:cs="Arial"/>
        </w:rPr>
        <w:t xml:space="preserve">Las que responden al cumplimiento del Término 8 Condicionante </w:t>
      </w:r>
      <w:r w:rsidR="00440C6A" w:rsidRPr="004869D7">
        <w:rPr>
          <w:rFonts w:ascii="Arial" w:hAnsi="Arial" w:cs="Arial"/>
        </w:rPr>
        <w:t>1,</w:t>
      </w:r>
      <w:r w:rsidR="00CF669F" w:rsidRPr="004869D7">
        <w:rPr>
          <w:rFonts w:ascii="Arial" w:hAnsi="Arial" w:cs="Arial"/>
        </w:rPr>
        <w:t xml:space="preserve"> 3</w:t>
      </w:r>
      <w:r w:rsidR="00440C6A" w:rsidRPr="004869D7">
        <w:rPr>
          <w:rFonts w:ascii="Arial" w:hAnsi="Arial" w:cs="Arial"/>
        </w:rPr>
        <w:t xml:space="preserve"> y 5</w:t>
      </w:r>
      <w:r w:rsidR="00CF669F" w:rsidRPr="004869D7">
        <w:rPr>
          <w:rFonts w:ascii="Arial" w:hAnsi="Arial" w:cs="Arial"/>
        </w:rPr>
        <w:t xml:space="preserve">, </w:t>
      </w:r>
      <w:r w:rsidR="00440C6A" w:rsidRPr="004869D7">
        <w:rPr>
          <w:rFonts w:ascii="Arial" w:hAnsi="Arial" w:cs="Arial"/>
        </w:rPr>
        <w:t>de</w:t>
      </w:r>
      <w:r w:rsidR="00CF669F" w:rsidRPr="004869D7">
        <w:rPr>
          <w:rFonts w:ascii="Arial" w:hAnsi="Arial" w:cs="Arial"/>
        </w:rPr>
        <w:t xml:space="preserve"> dicho oficio resolutivo. </w:t>
      </w:r>
    </w:p>
    <w:p w:rsidR="00EB39C8" w:rsidRPr="004869D7" w:rsidRDefault="00440C6A" w:rsidP="00CF669F">
      <w:pPr>
        <w:tabs>
          <w:tab w:val="left" w:pos="6821"/>
        </w:tabs>
        <w:jc w:val="both"/>
        <w:rPr>
          <w:rFonts w:ascii="Arial" w:hAnsi="Arial" w:cs="Arial"/>
          <w:b/>
        </w:rPr>
      </w:pPr>
      <w:r w:rsidRPr="004869D7">
        <w:rPr>
          <w:rFonts w:ascii="Arial" w:hAnsi="Arial" w:cs="Arial"/>
          <w:b/>
        </w:rPr>
        <w:t xml:space="preserve">Conceptos equivalentes: </w:t>
      </w:r>
      <w:r w:rsidR="006A040C" w:rsidRPr="004869D7">
        <w:rPr>
          <w:rFonts w:ascii="Arial" w:hAnsi="Arial" w:cs="Arial"/>
          <w:color w:val="0070C0"/>
        </w:rPr>
        <w:t>OBR-MIT-0027, OBR-MIT-0034</w:t>
      </w:r>
      <w:r w:rsidRPr="004869D7">
        <w:rPr>
          <w:rFonts w:ascii="Arial" w:hAnsi="Arial" w:cs="Arial"/>
          <w:color w:val="0070C0"/>
        </w:rPr>
        <w:t>.</w:t>
      </w:r>
    </w:p>
    <w:p w:rsidR="00CF669F" w:rsidRDefault="00CF669F" w:rsidP="00CF669F">
      <w:pPr>
        <w:tabs>
          <w:tab w:val="left" w:pos="6821"/>
        </w:tabs>
        <w:jc w:val="both"/>
        <w:rPr>
          <w:rFonts w:ascii="Arial" w:hAnsi="Arial" w:cs="Arial"/>
          <w:color w:val="0070C0"/>
        </w:rPr>
      </w:pPr>
      <w:r w:rsidRPr="004869D7">
        <w:rPr>
          <w:rFonts w:ascii="Arial" w:hAnsi="Arial" w:cs="Arial"/>
          <w:b/>
        </w:rPr>
        <w:t>Conceptos de referencia:</w:t>
      </w:r>
      <w:r w:rsidRPr="004869D7">
        <w:rPr>
          <w:rFonts w:ascii="Arial" w:hAnsi="Arial" w:cs="Arial"/>
        </w:rPr>
        <w:t xml:space="preserve"> </w:t>
      </w:r>
      <w:r w:rsidR="006A040C" w:rsidRPr="004869D7">
        <w:rPr>
          <w:rFonts w:ascii="Arial" w:hAnsi="Arial" w:cs="Arial"/>
          <w:color w:val="0070C0"/>
        </w:rPr>
        <w:t>T1.OMIA.02, T1.OMIA.03 y T1.OMIA.04</w:t>
      </w:r>
      <w:r w:rsidR="00440C6A" w:rsidRPr="004869D7">
        <w:rPr>
          <w:rFonts w:ascii="Arial" w:hAnsi="Arial" w:cs="Arial"/>
          <w:color w:val="0070C0"/>
        </w:rPr>
        <w:t>.</w:t>
      </w:r>
    </w:p>
    <w:p w:rsidR="004869D7" w:rsidRPr="004869D7" w:rsidRDefault="004869D7" w:rsidP="00CF669F">
      <w:pPr>
        <w:tabs>
          <w:tab w:val="left" w:pos="6821"/>
        </w:tabs>
        <w:jc w:val="both"/>
        <w:rPr>
          <w:rFonts w:ascii="Arial" w:hAnsi="Arial" w:cs="Arial"/>
          <w:color w:val="0070C0"/>
        </w:rPr>
      </w:pPr>
    </w:p>
    <w:p w:rsidR="00CF669F" w:rsidRPr="004869D7" w:rsidRDefault="00CF669F" w:rsidP="00CF669F">
      <w:pPr>
        <w:jc w:val="both"/>
        <w:rPr>
          <w:rFonts w:ascii="Arial" w:hAnsi="Arial" w:cs="Arial"/>
          <w:b/>
        </w:rPr>
      </w:pPr>
      <w:r w:rsidRPr="004869D7">
        <w:rPr>
          <w:rFonts w:ascii="Arial" w:hAnsi="Arial" w:cs="Arial"/>
          <w:b/>
        </w:rPr>
        <w:t>EJECUCIÓN</w:t>
      </w:r>
    </w:p>
    <w:p w:rsidR="00CF669F" w:rsidRPr="004869D7" w:rsidRDefault="00CF669F" w:rsidP="00CF669F">
      <w:pPr>
        <w:jc w:val="both"/>
        <w:rPr>
          <w:rFonts w:ascii="Arial" w:hAnsi="Arial" w:cs="Arial"/>
        </w:rPr>
      </w:pPr>
      <w:r w:rsidRPr="004869D7">
        <w:rPr>
          <w:rFonts w:ascii="Arial" w:hAnsi="Arial" w:cs="Arial"/>
          <w:b/>
        </w:rPr>
        <w:t>Etapa de Ejecución:</w:t>
      </w:r>
      <w:r w:rsidRPr="004869D7">
        <w:rPr>
          <w:rFonts w:ascii="Arial" w:hAnsi="Arial" w:cs="Arial"/>
        </w:rPr>
        <w:t xml:space="preserve"> Durante y al término de la construcción del </w:t>
      </w:r>
      <w:r w:rsidRPr="004869D7">
        <w:rPr>
          <w:rFonts w:ascii="Arial" w:hAnsi="Arial" w:cs="Arial"/>
          <w:b/>
        </w:rPr>
        <w:t>Tramo 1</w:t>
      </w:r>
      <w:r w:rsidRPr="004869D7">
        <w:rPr>
          <w:rFonts w:ascii="Arial" w:hAnsi="Arial" w:cs="Arial"/>
        </w:rPr>
        <w:t xml:space="preserve">, </w:t>
      </w:r>
      <w:r w:rsidR="00AC5401" w:rsidRPr="004869D7">
        <w:rPr>
          <w:rFonts w:ascii="Arial" w:hAnsi="Arial" w:cs="Arial"/>
        </w:rPr>
        <w:t>posteriormente a las actividades señaladas en el Programa de Reforestación</w:t>
      </w:r>
      <w:r w:rsidR="00440C6A" w:rsidRPr="004869D7">
        <w:rPr>
          <w:rFonts w:ascii="Arial" w:hAnsi="Arial" w:cs="Arial"/>
        </w:rPr>
        <w:t xml:space="preserve">, Restauración en el </w:t>
      </w:r>
      <w:proofErr w:type="spellStart"/>
      <w:r w:rsidR="00440C6A" w:rsidRPr="004869D7">
        <w:rPr>
          <w:rFonts w:ascii="Arial" w:hAnsi="Arial" w:cs="Arial"/>
        </w:rPr>
        <w:t>PNIMHyC</w:t>
      </w:r>
      <w:proofErr w:type="spellEnd"/>
      <w:r w:rsidR="00440C6A" w:rsidRPr="004869D7">
        <w:rPr>
          <w:rFonts w:ascii="Arial" w:hAnsi="Arial" w:cs="Arial"/>
        </w:rPr>
        <w:t xml:space="preserve"> y de Rescate y Reubicación de Flora</w:t>
      </w:r>
      <w:r w:rsidR="00AC5401" w:rsidRPr="004869D7">
        <w:rPr>
          <w:rFonts w:ascii="Arial" w:hAnsi="Arial" w:cs="Arial"/>
        </w:rPr>
        <w:t>.</w:t>
      </w:r>
    </w:p>
    <w:p w:rsidR="00AC5401" w:rsidRPr="004869D7" w:rsidRDefault="00AC5401" w:rsidP="00AC5401">
      <w:pPr>
        <w:jc w:val="both"/>
        <w:rPr>
          <w:rFonts w:ascii="Arial" w:hAnsi="Arial" w:cs="Arial"/>
        </w:rPr>
      </w:pPr>
      <w:r w:rsidRPr="004869D7">
        <w:rPr>
          <w:rFonts w:ascii="Arial" w:hAnsi="Arial" w:cs="Arial"/>
          <w:b/>
        </w:rPr>
        <w:t>Superficie propuesta para las acciones de reforestación:</w:t>
      </w:r>
      <w:r w:rsidRPr="004869D7">
        <w:rPr>
          <w:rFonts w:ascii="Arial" w:hAnsi="Arial" w:cs="Arial"/>
        </w:rPr>
        <w:t xml:space="preserve"> 113.84 hectáreas, distribuidas en diferentes áreas a lo largo del </w:t>
      </w:r>
      <w:r w:rsidRPr="004869D7">
        <w:rPr>
          <w:rFonts w:ascii="Arial" w:hAnsi="Arial" w:cs="Arial"/>
          <w:b/>
        </w:rPr>
        <w:t>Tramo 1</w:t>
      </w:r>
      <w:r w:rsidRPr="004869D7">
        <w:rPr>
          <w:rFonts w:ascii="Arial" w:hAnsi="Arial" w:cs="Arial"/>
        </w:rPr>
        <w:t xml:space="preserve">.  </w:t>
      </w:r>
    </w:p>
    <w:p w:rsidR="00440C6A" w:rsidRPr="004869D7" w:rsidRDefault="00440C6A" w:rsidP="00440C6A">
      <w:pPr>
        <w:jc w:val="both"/>
        <w:rPr>
          <w:rFonts w:ascii="Arial" w:hAnsi="Arial" w:cs="Arial"/>
        </w:rPr>
      </w:pPr>
      <w:r w:rsidRPr="004869D7">
        <w:rPr>
          <w:rFonts w:ascii="Arial" w:hAnsi="Arial" w:cs="Arial"/>
          <w:b/>
        </w:rPr>
        <w:t xml:space="preserve">Superficie propuesta para la restauración: </w:t>
      </w:r>
      <w:r w:rsidR="00D82900" w:rsidRPr="004869D7">
        <w:rPr>
          <w:rFonts w:ascii="Arial" w:hAnsi="Arial" w:cs="Arial"/>
        </w:rPr>
        <w:t>41.72</w:t>
      </w:r>
      <w:r w:rsidRPr="004869D7">
        <w:rPr>
          <w:rFonts w:ascii="Arial" w:hAnsi="Arial" w:cs="Arial"/>
        </w:rPr>
        <w:t xml:space="preserve"> hectáreas</w:t>
      </w:r>
      <w:r w:rsidRPr="004869D7">
        <w:rPr>
          <w:rFonts w:ascii="Arial" w:hAnsi="Arial" w:cs="Arial"/>
          <w:b/>
        </w:rPr>
        <w:t xml:space="preserve"> </w:t>
      </w:r>
      <w:r w:rsidRPr="004869D7">
        <w:rPr>
          <w:rFonts w:ascii="Arial" w:hAnsi="Arial" w:cs="Arial"/>
        </w:rPr>
        <w:t xml:space="preserve">en el </w:t>
      </w:r>
      <w:proofErr w:type="spellStart"/>
      <w:r w:rsidRPr="004869D7">
        <w:rPr>
          <w:rFonts w:ascii="Arial" w:hAnsi="Arial" w:cs="Arial"/>
        </w:rPr>
        <w:t>PNIMHyC</w:t>
      </w:r>
      <w:proofErr w:type="spellEnd"/>
      <w:r w:rsidRPr="004869D7">
        <w:rPr>
          <w:rFonts w:ascii="Arial" w:hAnsi="Arial" w:cs="Arial"/>
        </w:rPr>
        <w:t>.</w:t>
      </w:r>
    </w:p>
    <w:p w:rsidR="00CF669F" w:rsidRPr="004869D7" w:rsidRDefault="00CF669F" w:rsidP="00CF669F">
      <w:pPr>
        <w:jc w:val="both"/>
        <w:rPr>
          <w:rFonts w:ascii="Arial" w:hAnsi="Arial" w:cs="Arial"/>
          <w:b/>
        </w:rPr>
      </w:pPr>
      <w:r w:rsidRPr="004869D7">
        <w:rPr>
          <w:rFonts w:ascii="Arial" w:hAnsi="Arial" w:cs="Arial"/>
          <w:b/>
        </w:rPr>
        <w:t>Actividades de la ejecución:</w:t>
      </w:r>
    </w:p>
    <w:p w:rsidR="00AC5401" w:rsidRPr="004869D7" w:rsidRDefault="00AC5401" w:rsidP="00CF669F">
      <w:pPr>
        <w:pStyle w:val="Prrafodelista"/>
        <w:numPr>
          <w:ilvl w:val="0"/>
          <w:numId w:val="19"/>
        </w:numPr>
        <w:ind w:left="851" w:hanging="567"/>
        <w:jc w:val="both"/>
        <w:rPr>
          <w:rFonts w:ascii="Arial" w:hAnsi="Arial" w:cs="Arial"/>
        </w:rPr>
      </w:pPr>
      <w:r w:rsidRPr="004869D7">
        <w:rPr>
          <w:rFonts w:ascii="Arial" w:hAnsi="Arial" w:cs="Arial"/>
        </w:rPr>
        <w:t>A través de visitas periódicas a las áreas intervenidas por las acciones de reforestación</w:t>
      </w:r>
      <w:r w:rsidR="0043260D" w:rsidRPr="004869D7">
        <w:rPr>
          <w:rFonts w:ascii="Arial" w:hAnsi="Arial" w:cs="Arial"/>
        </w:rPr>
        <w:t xml:space="preserve"> en por lo menos un año</w:t>
      </w:r>
      <w:r w:rsidRPr="004869D7">
        <w:rPr>
          <w:rFonts w:ascii="Arial" w:hAnsi="Arial" w:cs="Arial"/>
        </w:rPr>
        <w:t>, se deberán de registrar los indica</w:t>
      </w:r>
      <w:r w:rsidR="00440C6A" w:rsidRPr="004869D7">
        <w:rPr>
          <w:rFonts w:ascii="Arial" w:hAnsi="Arial" w:cs="Arial"/>
        </w:rPr>
        <w:t xml:space="preserve">dores señalados en </w:t>
      </w:r>
      <w:r w:rsidRPr="004869D7">
        <w:rPr>
          <w:rFonts w:ascii="Arial" w:hAnsi="Arial" w:cs="Arial"/>
        </w:rPr>
        <w:t>l</w:t>
      </w:r>
      <w:r w:rsidR="00440C6A" w:rsidRPr="004869D7">
        <w:rPr>
          <w:rFonts w:ascii="Arial" w:hAnsi="Arial" w:cs="Arial"/>
        </w:rPr>
        <w:t>os</w:t>
      </w:r>
      <w:r w:rsidRPr="004869D7">
        <w:rPr>
          <w:rFonts w:ascii="Arial" w:hAnsi="Arial" w:cs="Arial"/>
        </w:rPr>
        <w:t xml:space="preserve"> Programa</w:t>
      </w:r>
      <w:r w:rsidR="00440C6A" w:rsidRPr="004869D7">
        <w:rPr>
          <w:rFonts w:ascii="Arial" w:hAnsi="Arial" w:cs="Arial"/>
        </w:rPr>
        <w:t>s correspondientes,</w:t>
      </w:r>
      <w:r w:rsidRPr="004869D7">
        <w:rPr>
          <w:rFonts w:ascii="Arial" w:hAnsi="Arial" w:cs="Arial"/>
        </w:rPr>
        <w:t xml:space="preserve"> por personal especializado.</w:t>
      </w:r>
    </w:p>
    <w:p w:rsidR="0043260D" w:rsidRPr="004869D7" w:rsidRDefault="00AC5401" w:rsidP="0043260D">
      <w:pPr>
        <w:pStyle w:val="Prrafodelista"/>
        <w:numPr>
          <w:ilvl w:val="0"/>
          <w:numId w:val="19"/>
        </w:numPr>
        <w:ind w:left="851" w:hanging="567"/>
        <w:jc w:val="both"/>
        <w:rPr>
          <w:rFonts w:ascii="Arial" w:hAnsi="Arial" w:cs="Arial"/>
        </w:rPr>
      </w:pPr>
      <w:r w:rsidRPr="004869D7">
        <w:rPr>
          <w:rFonts w:ascii="Arial" w:hAnsi="Arial" w:cs="Arial"/>
        </w:rPr>
        <w:t>Las visitas deberán realizarse</w:t>
      </w:r>
      <w:r w:rsidR="00440C6A" w:rsidRPr="004869D7">
        <w:rPr>
          <w:rFonts w:ascii="Arial" w:hAnsi="Arial" w:cs="Arial"/>
        </w:rPr>
        <w:t xml:space="preserve"> semanalmente</w:t>
      </w:r>
      <w:r w:rsidRPr="004869D7">
        <w:rPr>
          <w:rFonts w:ascii="Arial" w:hAnsi="Arial" w:cs="Arial"/>
        </w:rPr>
        <w:t xml:space="preserve"> en el primer mes siguiente a la plantación</w:t>
      </w:r>
      <w:r w:rsidR="00440C6A" w:rsidRPr="004869D7">
        <w:rPr>
          <w:rFonts w:ascii="Arial" w:hAnsi="Arial" w:cs="Arial"/>
        </w:rPr>
        <w:t xml:space="preserve"> y/o acciones de restauración y rescate de vegetación,</w:t>
      </w:r>
      <w:r w:rsidRPr="004869D7">
        <w:rPr>
          <w:rFonts w:ascii="Arial" w:hAnsi="Arial" w:cs="Arial"/>
        </w:rPr>
        <w:t xml:space="preserve"> </w:t>
      </w:r>
      <w:r w:rsidR="00440C6A" w:rsidRPr="004869D7">
        <w:rPr>
          <w:rFonts w:ascii="Arial" w:hAnsi="Arial" w:cs="Arial"/>
        </w:rPr>
        <w:t xml:space="preserve">y </w:t>
      </w:r>
      <w:r w:rsidRPr="004869D7">
        <w:rPr>
          <w:rFonts w:ascii="Arial" w:hAnsi="Arial" w:cs="Arial"/>
        </w:rPr>
        <w:t>en</w:t>
      </w:r>
      <w:r w:rsidR="00440C6A" w:rsidRPr="004869D7">
        <w:rPr>
          <w:rFonts w:ascii="Arial" w:hAnsi="Arial" w:cs="Arial"/>
        </w:rPr>
        <w:t xml:space="preserve"> meses</w:t>
      </w:r>
      <w:r w:rsidRPr="004869D7">
        <w:rPr>
          <w:rFonts w:ascii="Arial" w:hAnsi="Arial" w:cs="Arial"/>
        </w:rPr>
        <w:t xml:space="preserve"> subsecuentes, deberán ser visitas </w:t>
      </w:r>
      <w:r w:rsidR="0043260D" w:rsidRPr="004869D7">
        <w:rPr>
          <w:rFonts w:ascii="Arial" w:hAnsi="Arial" w:cs="Arial"/>
        </w:rPr>
        <w:t>trimestrales.</w:t>
      </w:r>
    </w:p>
    <w:p w:rsidR="00C93122" w:rsidRPr="004869D7" w:rsidRDefault="0043260D" w:rsidP="00C93122">
      <w:pPr>
        <w:pStyle w:val="Prrafodelista"/>
        <w:numPr>
          <w:ilvl w:val="0"/>
          <w:numId w:val="19"/>
        </w:numPr>
        <w:ind w:left="851" w:hanging="567"/>
        <w:jc w:val="both"/>
        <w:rPr>
          <w:rFonts w:ascii="Arial" w:hAnsi="Arial" w:cs="Arial"/>
        </w:rPr>
      </w:pPr>
      <w:r w:rsidRPr="004869D7">
        <w:rPr>
          <w:rFonts w:ascii="Arial" w:hAnsi="Arial" w:cs="Arial"/>
        </w:rPr>
        <w:t xml:space="preserve">Se deberá evaluar la sobrevivencia, el estado sanitario y </w:t>
      </w:r>
      <w:r w:rsidR="00C93122" w:rsidRPr="004869D7">
        <w:rPr>
          <w:rFonts w:ascii="Arial" w:hAnsi="Arial" w:cs="Arial"/>
        </w:rPr>
        <w:t>el vigor de acuerdo a las características de las especies plantadas, como mínimo.</w:t>
      </w:r>
    </w:p>
    <w:p w:rsidR="00C93122" w:rsidRPr="004869D7" w:rsidRDefault="00C93122" w:rsidP="00C93122">
      <w:pPr>
        <w:pStyle w:val="Prrafodelista"/>
        <w:numPr>
          <w:ilvl w:val="0"/>
          <w:numId w:val="19"/>
        </w:numPr>
        <w:ind w:left="851" w:hanging="567"/>
        <w:jc w:val="both"/>
        <w:rPr>
          <w:rFonts w:ascii="Arial" w:hAnsi="Arial" w:cs="Arial"/>
        </w:rPr>
      </w:pPr>
      <w:r w:rsidRPr="004869D7">
        <w:rPr>
          <w:rFonts w:ascii="Arial" w:hAnsi="Arial" w:cs="Arial"/>
        </w:rPr>
        <w:t>Durante seguimiento se recomienda realizar un censo en cada parcela de referencia, el crecimiento se medirá usando 10 individuos como testigos, de los cuales se registrará su altura, longitud y cobertura.</w:t>
      </w:r>
    </w:p>
    <w:p w:rsidR="00AC5401" w:rsidRPr="004869D7" w:rsidRDefault="00AC5401" w:rsidP="00AC5401">
      <w:pPr>
        <w:pStyle w:val="Prrafodelista"/>
        <w:numPr>
          <w:ilvl w:val="0"/>
          <w:numId w:val="19"/>
        </w:numPr>
        <w:ind w:left="851" w:hanging="567"/>
        <w:jc w:val="both"/>
        <w:rPr>
          <w:rFonts w:ascii="Arial" w:hAnsi="Arial" w:cs="Arial"/>
        </w:rPr>
      </w:pPr>
      <w:r w:rsidRPr="004869D7">
        <w:rPr>
          <w:rFonts w:ascii="Arial" w:hAnsi="Arial" w:cs="Arial"/>
        </w:rPr>
        <w:t xml:space="preserve">Se deberán de entregar registros documentales y fotográficos de estos indicadores, los cuales se deberán </w:t>
      </w:r>
      <w:r w:rsidR="00CF669F" w:rsidRPr="004869D7">
        <w:rPr>
          <w:rFonts w:ascii="Arial" w:hAnsi="Arial" w:cs="Arial"/>
        </w:rPr>
        <w:t xml:space="preserve">incorporar a un Informe Mensual o Semestral, </w:t>
      </w:r>
      <w:r w:rsidR="00CF669F" w:rsidRPr="004869D7">
        <w:rPr>
          <w:rFonts w:ascii="Arial" w:hAnsi="Arial" w:cs="Arial"/>
        </w:rPr>
        <w:lastRenderedPageBreak/>
        <w:t xml:space="preserve">según corresponda al concepto global de la Ejecución del Programa de Reforestación (número </w:t>
      </w:r>
      <w:r w:rsidR="00CF669F" w:rsidRPr="004869D7">
        <w:rPr>
          <w:rFonts w:ascii="Arial" w:hAnsi="Arial" w:cs="Arial"/>
          <w:color w:val="0070C0"/>
        </w:rPr>
        <w:t>2</w:t>
      </w:r>
      <w:r w:rsidR="00CF669F" w:rsidRPr="004869D7">
        <w:rPr>
          <w:rFonts w:ascii="Arial" w:hAnsi="Arial" w:cs="Arial"/>
        </w:rPr>
        <w:t>).</w:t>
      </w:r>
    </w:p>
    <w:p w:rsidR="003468D8" w:rsidRPr="004869D7" w:rsidRDefault="003468D8" w:rsidP="00AC5401">
      <w:pPr>
        <w:pStyle w:val="Prrafodelista"/>
        <w:numPr>
          <w:ilvl w:val="0"/>
          <w:numId w:val="19"/>
        </w:numPr>
        <w:ind w:left="851" w:hanging="567"/>
        <w:jc w:val="both"/>
        <w:rPr>
          <w:rFonts w:ascii="Arial" w:hAnsi="Arial" w:cs="Arial"/>
        </w:rPr>
      </w:pPr>
      <w:r w:rsidRPr="004869D7">
        <w:rPr>
          <w:rFonts w:ascii="Arial" w:hAnsi="Arial" w:cs="Arial"/>
        </w:rPr>
        <w:t>Por lo menos se deberán entregar 4 informes semanales, 4 informes trimestrales y 2 semestrales, de las áreas objetivo de cada uno de los Programas enlistados.</w:t>
      </w:r>
    </w:p>
    <w:p w:rsidR="00AC5401" w:rsidRPr="004869D7" w:rsidRDefault="00AC5401" w:rsidP="00AC5401">
      <w:pPr>
        <w:pStyle w:val="Prrafodelista"/>
        <w:numPr>
          <w:ilvl w:val="0"/>
          <w:numId w:val="19"/>
        </w:numPr>
        <w:ind w:left="851" w:hanging="567"/>
        <w:jc w:val="both"/>
        <w:rPr>
          <w:rFonts w:ascii="Arial" w:hAnsi="Arial" w:cs="Arial"/>
        </w:rPr>
      </w:pPr>
      <w:r w:rsidRPr="004869D7">
        <w:rPr>
          <w:rFonts w:ascii="Arial" w:hAnsi="Arial" w:cs="Arial"/>
        </w:rPr>
        <w:t xml:space="preserve">En caso de identificar resultados adversos a los esperados se deberá hacer llegar las recomendaciones para su remediación a la CONVOCANTE. </w:t>
      </w:r>
    </w:p>
    <w:p w:rsidR="007B5151" w:rsidRDefault="007B5151" w:rsidP="007B5151">
      <w:pPr>
        <w:pStyle w:val="Prrafodelista"/>
        <w:ind w:left="851"/>
        <w:jc w:val="both"/>
        <w:rPr>
          <w:rFonts w:ascii="Arial" w:hAnsi="Arial" w:cs="Arial"/>
        </w:rPr>
      </w:pPr>
    </w:p>
    <w:p w:rsidR="004869D7" w:rsidRPr="004869D7" w:rsidRDefault="004869D7" w:rsidP="007B5151">
      <w:pPr>
        <w:pStyle w:val="Prrafodelista"/>
        <w:ind w:left="851"/>
        <w:jc w:val="both"/>
        <w:rPr>
          <w:rFonts w:ascii="Arial" w:hAnsi="Arial" w:cs="Arial"/>
        </w:rPr>
      </w:pPr>
    </w:p>
    <w:p w:rsidR="00CF669F" w:rsidRPr="004869D7" w:rsidRDefault="00CF669F" w:rsidP="00CF669F">
      <w:pPr>
        <w:jc w:val="both"/>
        <w:rPr>
          <w:rFonts w:ascii="Arial" w:hAnsi="Arial" w:cs="Arial"/>
          <w:b/>
        </w:rPr>
      </w:pPr>
      <w:r w:rsidRPr="004869D7">
        <w:rPr>
          <w:rFonts w:ascii="Arial" w:hAnsi="Arial" w:cs="Arial"/>
          <w:b/>
        </w:rPr>
        <w:t>MEDICIÓN</w:t>
      </w:r>
    </w:p>
    <w:p w:rsidR="00CF669F" w:rsidRPr="004869D7" w:rsidRDefault="005A7B47" w:rsidP="00CF66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</w:t>
      </w:r>
      <w:r w:rsidR="00CF669F" w:rsidRPr="004869D7">
        <w:rPr>
          <w:rFonts w:ascii="Arial" w:hAnsi="Arial" w:cs="Arial"/>
        </w:rPr>
        <w:t xml:space="preserve"> contrate a precio alzado por unidad de obra terminada y sea ejecutada conforme lo indicado en esta Especificación Particular, a satisfacción de la CONVOCANTE, se medirá tomando como unidad de medida </w:t>
      </w:r>
      <w:r w:rsidR="0043260D" w:rsidRPr="004869D7">
        <w:rPr>
          <w:rFonts w:ascii="Arial" w:hAnsi="Arial" w:cs="Arial"/>
        </w:rPr>
        <w:t xml:space="preserve">el </w:t>
      </w:r>
      <w:r w:rsidR="0043260D" w:rsidRPr="004869D7">
        <w:rPr>
          <w:rFonts w:ascii="Arial" w:hAnsi="Arial" w:cs="Arial"/>
          <w:b/>
          <w:u w:val="single"/>
        </w:rPr>
        <w:t>INFORME</w:t>
      </w:r>
      <w:r w:rsidR="00CF669F" w:rsidRPr="004869D7">
        <w:rPr>
          <w:rFonts w:ascii="Arial" w:hAnsi="Arial" w:cs="Arial"/>
        </w:rPr>
        <w:t xml:space="preserve">; </w:t>
      </w:r>
      <w:r w:rsidR="0043260D" w:rsidRPr="004869D7">
        <w:rPr>
          <w:rFonts w:ascii="Arial" w:hAnsi="Arial" w:cs="Arial"/>
        </w:rPr>
        <w:t>en donde presente la evaluación requerida</w:t>
      </w:r>
      <w:r w:rsidR="00CF669F" w:rsidRPr="004869D7">
        <w:rPr>
          <w:rFonts w:ascii="Arial" w:hAnsi="Arial" w:cs="Arial"/>
        </w:rPr>
        <w:t xml:space="preserve"> en el período de estimación correspondiente. </w:t>
      </w:r>
    </w:p>
    <w:p w:rsidR="004869D7" w:rsidRPr="004869D7" w:rsidRDefault="004869D7" w:rsidP="00CF669F">
      <w:pPr>
        <w:jc w:val="both"/>
        <w:rPr>
          <w:rFonts w:ascii="Arial" w:hAnsi="Arial" w:cs="Arial"/>
          <w:highlight w:val="yellow"/>
        </w:rPr>
      </w:pPr>
    </w:p>
    <w:p w:rsidR="00CF669F" w:rsidRPr="004869D7" w:rsidRDefault="00CF669F" w:rsidP="00CF669F">
      <w:pPr>
        <w:jc w:val="both"/>
        <w:rPr>
          <w:rFonts w:ascii="Arial" w:hAnsi="Arial" w:cs="Arial"/>
          <w:b/>
        </w:rPr>
      </w:pPr>
      <w:r w:rsidRPr="004869D7">
        <w:rPr>
          <w:rFonts w:ascii="Arial" w:hAnsi="Arial" w:cs="Arial"/>
          <w:b/>
        </w:rPr>
        <w:t>BASE DE PAGO</w:t>
      </w:r>
    </w:p>
    <w:p w:rsidR="00CF669F" w:rsidRPr="004869D7" w:rsidRDefault="005A7B47" w:rsidP="00CF66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CF669F" w:rsidRPr="004869D7">
        <w:rPr>
          <w:rFonts w:ascii="Arial" w:hAnsi="Arial" w:cs="Arial"/>
        </w:rPr>
        <w:t xml:space="preserve">e pagará al precio fijado en el contrato por </w:t>
      </w:r>
      <w:r w:rsidR="0043260D" w:rsidRPr="004869D7">
        <w:rPr>
          <w:rFonts w:ascii="Arial" w:hAnsi="Arial" w:cs="Arial"/>
          <w:b/>
          <w:u w:val="single"/>
        </w:rPr>
        <w:t>INFORME</w:t>
      </w:r>
      <w:r w:rsidR="00CF669F" w:rsidRPr="004869D7">
        <w:rPr>
          <w:rFonts w:ascii="Arial" w:hAnsi="Arial" w:cs="Arial"/>
        </w:rPr>
        <w:t>. Este precio alzado incluye lo que corresponde al valor de adquisición y suministro de los insumos requeridos, el personal técnico, equipo de campo y gabinete (cámaras fotográficas, computadoras portátiles, GPS, etc.), vehículos (camionetas), herramientas y todo lo necesario para la correcta ejecución de este concepto.</w:t>
      </w:r>
    </w:p>
    <w:sectPr w:rsidR="00CF669F" w:rsidRPr="004869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1F" w:rsidRDefault="008A6D1F" w:rsidP="004D058D">
      <w:pPr>
        <w:spacing w:after="0" w:line="240" w:lineRule="auto"/>
      </w:pPr>
      <w:r>
        <w:separator/>
      </w:r>
    </w:p>
  </w:endnote>
  <w:end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1F" w:rsidRDefault="008A6D1F" w:rsidP="004D058D">
      <w:pPr>
        <w:spacing w:after="0" w:line="240" w:lineRule="auto"/>
      </w:pPr>
      <w:r>
        <w:separator/>
      </w:r>
    </w:p>
  </w:footnote>
  <w:footnote w:type="continuationSeparator" w:id="0">
    <w:p w:rsidR="008A6D1F" w:rsidRDefault="008A6D1F" w:rsidP="004D0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70"/>
    <w:multiLevelType w:val="hybridMultilevel"/>
    <w:tmpl w:val="027A520C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E7D64"/>
    <w:multiLevelType w:val="hybridMultilevel"/>
    <w:tmpl w:val="8E18ABF8"/>
    <w:lvl w:ilvl="0" w:tplc="CCB01FFC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825A9F"/>
    <w:multiLevelType w:val="hybridMultilevel"/>
    <w:tmpl w:val="2DB6E5D6"/>
    <w:lvl w:ilvl="0" w:tplc="D3FCE0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7783F94">
      <w:start w:val="1"/>
      <w:numFmt w:val="decimal"/>
      <w:lvlText w:val="%2)"/>
      <w:lvlJc w:val="left"/>
      <w:pPr>
        <w:ind w:left="1785" w:hanging="705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82868"/>
    <w:multiLevelType w:val="hybridMultilevel"/>
    <w:tmpl w:val="A6AA64C6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63EA364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72466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85ABF"/>
    <w:multiLevelType w:val="hybridMultilevel"/>
    <w:tmpl w:val="27485C9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A6E33"/>
    <w:multiLevelType w:val="hybridMultilevel"/>
    <w:tmpl w:val="F30CB03A"/>
    <w:lvl w:ilvl="0" w:tplc="531A65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F52D3"/>
    <w:multiLevelType w:val="hybridMultilevel"/>
    <w:tmpl w:val="0958C680"/>
    <w:lvl w:ilvl="0" w:tplc="937203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E2194"/>
    <w:multiLevelType w:val="hybridMultilevel"/>
    <w:tmpl w:val="B90C8E56"/>
    <w:lvl w:ilvl="0" w:tplc="E6BA2D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737"/>
    <w:multiLevelType w:val="hybridMultilevel"/>
    <w:tmpl w:val="4AF2B1DA"/>
    <w:lvl w:ilvl="0" w:tplc="6B8C3D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72510"/>
    <w:multiLevelType w:val="hybridMultilevel"/>
    <w:tmpl w:val="00F86A32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FE07F4B"/>
    <w:multiLevelType w:val="hybridMultilevel"/>
    <w:tmpl w:val="7F2C2E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0587573"/>
    <w:multiLevelType w:val="hybridMultilevel"/>
    <w:tmpl w:val="3200A038"/>
    <w:lvl w:ilvl="0" w:tplc="238E51D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206AC5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973A1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24EF2"/>
    <w:multiLevelType w:val="hybridMultilevel"/>
    <w:tmpl w:val="BD4A7904"/>
    <w:lvl w:ilvl="0" w:tplc="CCB01FFC">
      <w:start w:val="1"/>
      <w:numFmt w:val="bullet"/>
      <w:lvlText w:val=""/>
      <w:lvlJc w:val="left"/>
      <w:pPr>
        <w:ind w:left="213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2F0C0FD5"/>
    <w:multiLevelType w:val="hybridMultilevel"/>
    <w:tmpl w:val="5DBEC3DE"/>
    <w:lvl w:ilvl="0" w:tplc="AC2827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C4D99"/>
    <w:multiLevelType w:val="hybridMultilevel"/>
    <w:tmpl w:val="CF66FC84"/>
    <w:lvl w:ilvl="0" w:tplc="FD764A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C15CB"/>
    <w:multiLevelType w:val="hybridMultilevel"/>
    <w:tmpl w:val="89D63AD4"/>
    <w:lvl w:ilvl="0" w:tplc="863EA364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C1060"/>
    <w:multiLevelType w:val="hybridMultilevel"/>
    <w:tmpl w:val="5EE6FB7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D4769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258E2"/>
    <w:multiLevelType w:val="hybridMultilevel"/>
    <w:tmpl w:val="DD466EAE"/>
    <w:lvl w:ilvl="0" w:tplc="4E02045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8A45F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65F798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6F3612"/>
    <w:multiLevelType w:val="hybridMultilevel"/>
    <w:tmpl w:val="0FF6D48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8F029E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CF07FD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7712A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7916D4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DC7AF0"/>
    <w:multiLevelType w:val="hybridMultilevel"/>
    <w:tmpl w:val="BDE4829A"/>
    <w:lvl w:ilvl="0" w:tplc="F7783F94">
      <w:start w:val="1"/>
      <w:numFmt w:val="decimal"/>
      <w:lvlText w:val="%1)"/>
      <w:lvlJc w:val="left"/>
      <w:pPr>
        <w:ind w:left="1785" w:hanging="705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351139"/>
    <w:multiLevelType w:val="hybridMultilevel"/>
    <w:tmpl w:val="F8707248"/>
    <w:lvl w:ilvl="0" w:tplc="F15875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D262B2"/>
    <w:multiLevelType w:val="hybridMultilevel"/>
    <w:tmpl w:val="01F08D48"/>
    <w:lvl w:ilvl="0" w:tplc="A0DCA27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101F54"/>
    <w:multiLevelType w:val="hybridMultilevel"/>
    <w:tmpl w:val="64DCE90E"/>
    <w:lvl w:ilvl="0" w:tplc="79FC3F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18A8DFC" w:tentative="1">
      <w:start w:val="1"/>
      <w:numFmt w:val="lowerLetter"/>
      <w:lvlText w:val="%2."/>
      <w:lvlJc w:val="left"/>
      <w:pPr>
        <w:ind w:left="1440" w:hanging="360"/>
      </w:pPr>
    </w:lvl>
    <w:lvl w:ilvl="2" w:tplc="7B201E62" w:tentative="1">
      <w:start w:val="1"/>
      <w:numFmt w:val="lowerRoman"/>
      <w:lvlText w:val="%3."/>
      <w:lvlJc w:val="right"/>
      <w:pPr>
        <w:ind w:left="2160" w:hanging="180"/>
      </w:pPr>
    </w:lvl>
    <w:lvl w:ilvl="3" w:tplc="0F64BA22" w:tentative="1">
      <w:start w:val="1"/>
      <w:numFmt w:val="decimal"/>
      <w:lvlText w:val="%4."/>
      <w:lvlJc w:val="left"/>
      <w:pPr>
        <w:ind w:left="2880" w:hanging="360"/>
      </w:pPr>
    </w:lvl>
    <w:lvl w:ilvl="4" w:tplc="2D1041C6" w:tentative="1">
      <w:start w:val="1"/>
      <w:numFmt w:val="lowerLetter"/>
      <w:lvlText w:val="%5."/>
      <w:lvlJc w:val="left"/>
      <w:pPr>
        <w:ind w:left="3600" w:hanging="360"/>
      </w:pPr>
    </w:lvl>
    <w:lvl w:ilvl="5" w:tplc="9D9E52C0" w:tentative="1">
      <w:start w:val="1"/>
      <w:numFmt w:val="lowerRoman"/>
      <w:lvlText w:val="%6."/>
      <w:lvlJc w:val="right"/>
      <w:pPr>
        <w:ind w:left="4320" w:hanging="180"/>
      </w:pPr>
    </w:lvl>
    <w:lvl w:ilvl="6" w:tplc="E5C2F1E4" w:tentative="1">
      <w:start w:val="1"/>
      <w:numFmt w:val="decimal"/>
      <w:lvlText w:val="%7."/>
      <w:lvlJc w:val="left"/>
      <w:pPr>
        <w:ind w:left="5040" w:hanging="360"/>
      </w:pPr>
    </w:lvl>
    <w:lvl w:ilvl="7" w:tplc="3FBEC76C" w:tentative="1">
      <w:start w:val="1"/>
      <w:numFmt w:val="lowerLetter"/>
      <w:lvlText w:val="%8."/>
      <w:lvlJc w:val="left"/>
      <w:pPr>
        <w:ind w:left="5760" w:hanging="360"/>
      </w:pPr>
    </w:lvl>
    <w:lvl w:ilvl="8" w:tplc="26920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5A4D20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BB24DF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24822"/>
    <w:multiLevelType w:val="hybridMultilevel"/>
    <w:tmpl w:val="B3C635AA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865F5C"/>
    <w:multiLevelType w:val="hybridMultilevel"/>
    <w:tmpl w:val="C5549C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974DA0"/>
    <w:multiLevelType w:val="hybridMultilevel"/>
    <w:tmpl w:val="6CD8057A"/>
    <w:lvl w:ilvl="0" w:tplc="9A042A9E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84209AA"/>
    <w:multiLevelType w:val="hybridMultilevel"/>
    <w:tmpl w:val="D44ACC3C"/>
    <w:lvl w:ilvl="0" w:tplc="F6A814A8">
      <w:start w:val="1"/>
      <w:numFmt w:val="decimal"/>
      <w:lvlText w:val="%1)"/>
      <w:lvlJc w:val="left"/>
      <w:pPr>
        <w:ind w:left="774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9">
    <w:nsid w:val="68920952"/>
    <w:multiLevelType w:val="hybridMultilevel"/>
    <w:tmpl w:val="9738A79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F596F57"/>
    <w:multiLevelType w:val="hybridMultilevel"/>
    <w:tmpl w:val="41D04BF0"/>
    <w:lvl w:ilvl="0" w:tplc="0C0A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A419D8"/>
    <w:multiLevelType w:val="hybridMultilevel"/>
    <w:tmpl w:val="66CE59DE"/>
    <w:lvl w:ilvl="0" w:tplc="080A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A427DE"/>
    <w:multiLevelType w:val="hybridMultilevel"/>
    <w:tmpl w:val="04A4510C"/>
    <w:lvl w:ilvl="0" w:tplc="CFBCE838">
      <w:start w:val="1"/>
      <w:numFmt w:val="decimal"/>
      <w:lvlText w:val="%1)"/>
      <w:lvlJc w:val="left"/>
      <w:pPr>
        <w:ind w:left="1785" w:hanging="705"/>
      </w:pPr>
      <w:rPr>
        <w:rFonts w:ascii="Arial" w:eastAsiaTheme="minorHAnsi" w:hAnsi="Arial" w:cs="Arial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E95DCE"/>
    <w:multiLevelType w:val="hybridMultilevel"/>
    <w:tmpl w:val="7DE2D4F4"/>
    <w:lvl w:ilvl="0" w:tplc="CCB01FF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A3388B"/>
    <w:multiLevelType w:val="hybridMultilevel"/>
    <w:tmpl w:val="B2423E4C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9A75380"/>
    <w:multiLevelType w:val="hybridMultilevel"/>
    <w:tmpl w:val="567C41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3E6B59"/>
    <w:multiLevelType w:val="hybridMultilevel"/>
    <w:tmpl w:val="D4E4BC9A"/>
    <w:lvl w:ilvl="0" w:tplc="F9B0916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EB0CC2E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6A5682"/>
    <w:multiLevelType w:val="hybridMultilevel"/>
    <w:tmpl w:val="1DE0945C"/>
    <w:lvl w:ilvl="0" w:tplc="0FA23CFA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CG Omega" w:hAnsi="CG Omeg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C576C06"/>
    <w:multiLevelType w:val="hybridMultilevel"/>
    <w:tmpl w:val="28E434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6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6"/>
  </w:num>
  <w:num w:numId="8">
    <w:abstractNumId w:val="30"/>
  </w:num>
  <w:num w:numId="9">
    <w:abstractNumId w:val="3"/>
  </w:num>
  <w:num w:numId="10">
    <w:abstractNumId w:val="14"/>
  </w:num>
  <w:num w:numId="11">
    <w:abstractNumId w:val="18"/>
  </w:num>
  <w:num w:numId="12">
    <w:abstractNumId w:val="4"/>
  </w:num>
  <w:num w:numId="13">
    <w:abstractNumId w:val="13"/>
  </w:num>
  <w:num w:numId="14">
    <w:abstractNumId w:val="44"/>
  </w:num>
  <w:num w:numId="15">
    <w:abstractNumId w:val="10"/>
  </w:num>
  <w:num w:numId="16">
    <w:abstractNumId w:val="41"/>
  </w:num>
  <w:num w:numId="17">
    <w:abstractNumId w:val="29"/>
  </w:num>
  <w:num w:numId="18">
    <w:abstractNumId w:val="33"/>
  </w:num>
  <w:num w:numId="19">
    <w:abstractNumId w:val="27"/>
  </w:num>
  <w:num w:numId="20">
    <w:abstractNumId w:val="20"/>
  </w:num>
  <w:num w:numId="21">
    <w:abstractNumId w:val="42"/>
  </w:num>
  <w:num w:numId="22">
    <w:abstractNumId w:val="28"/>
  </w:num>
  <w:num w:numId="23">
    <w:abstractNumId w:val="26"/>
  </w:num>
  <w:num w:numId="24">
    <w:abstractNumId w:val="32"/>
  </w:num>
  <w:num w:numId="25">
    <w:abstractNumId w:val="9"/>
  </w:num>
  <w:num w:numId="26">
    <w:abstractNumId w:val="34"/>
  </w:num>
  <w:num w:numId="27">
    <w:abstractNumId w:val="40"/>
  </w:num>
  <w:num w:numId="28">
    <w:abstractNumId w:val="23"/>
  </w:num>
  <w:num w:numId="29">
    <w:abstractNumId w:val="17"/>
  </w:num>
  <w:num w:numId="30">
    <w:abstractNumId w:val="1"/>
  </w:num>
  <w:num w:numId="31">
    <w:abstractNumId w:val="21"/>
  </w:num>
  <w:num w:numId="32">
    <w:abstractNumId w:val="45"/>
  </w:num>
  <w:num w:numId="33">
    <w:abstractNumId w:val="11"/>
  </w:num>
  <w:num w:numId="34">
    <w:abstractNumId w:val="39"/>
  </w:num>
  <w:num w:numId="35">
    <w:abstractNumId w:val="48"/>
  </w:num>
  <w:num w:numId="36">
    <w:abstractNumId w:val="43"/>
  </w:num>
  <w:num w:numId="37">
    <w:abstractNumId w:val="19"/>
  </w:num>
  <w:num w:numId="38">
    <w:abstractNumId w:val="5"/>
  </w:num>
  <w:num w:numId="39">
    <w:abstractNumId w:val="15"/>
  </w:num>
  <w:num w:numId="40">
    <w:abstractNumId w:val="35"/>
  </w:num>
  <w:num w:numId="41">
    <w:abstractNumId w:val="12"/>
  </w:num>
  <w:num w:numId="42">
    <w:abstractNumId w:val="38"/>
  </w:num>
  <w:num w:numId="43">
    <w:abstractNumId w:val="25"/>
  </w:num>
  <w:num w:numId="44">
    <w:abstractNumId w:val="31"/>
  </w:num>
  <w:num w:numId="45">
    <w:abstractNumId w:val="22"/>
  </w:num>
  <w:num w:numId="46">
    <w:abstractNumId w:val="47"/>
  </w:num>
  <w:num w:numId="47">
    <w:abstractNumId w:val="0"/>
  </w:num>
  <w:num w:numId="48">
    <w:abstractNumId w:val="16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8D"/>
    <w:rsid w:val="00007479"/>
    <w:rsid w:val="00020199"/>
    <w:rsid w:val="00020F56"/>
    <w:rsid w:val="000305ED"/>
    <w:rsid w:val="0003491E"/>
    <w:rsid w:val="000418A3"/>
    <w:rsid w:val="00041C2F"/>
    <w:rsid w:val="00047657"/>
    <w:rsid w:val="000A3B0B"/>
    <w:rsid w:val="000B1EE2"/>
    <w:rsid w:val="000B27C4"/>
    <w:rsid w:val="000C3A0F"/>
    <w:rsid w:val="000E6019"/>
    <w:rsid w:val="000F5730"/>
    <w:rsid w:val="00112B56"/>
    <w:rsid w:val="001434E6"/>
    <w:rsid w:val="001445B2"/>
    <w:rsid w:val="00147BFE"/>
    <w:rsid w:val="00150A70"/>
    <w:rsid w:val="00154638"/>
    <w:rsid w:val="00166AD9"/>
    <w:rsid w:val="001806BF"/>
    <w:rsid w:val="001812C4"/>
    <w:rsid w:val="001860B5"/>
    <w:rsid w:val="00195EFD"/>
    <w:rsid w:val="001A30CB"/>
    <w:rsid w:val="001B280F"/>
    <w:rsid w:val="001D241D"/>
    <w:rsid w:val="001D6049"/>
    <w:rsid w:val="001D6D96"/>
    <w:rsid w:val="001D7257"/>
    <w:rsid w:val="001E3DE5"/>
    <w:rsid w:val="001F0549"/>
    <w:rsid w:val="001F4190"/>
    <w:rsid w:val="00203801"/>
    <w:rsid w:val="00213D93"/>
    <w:rsid w:val="002158CC"/>
    <w:rsid w:val="00221FAF"/>
    <w:rsid w:val="002320D2"/>
    <w:rsid w:val="00233E5E"/>
    <w:rsid w:val="00240913"/>
    <w:rsid w:val="00250091"/>
    <w:rsid w:val="00266449"/>
    <w:rsid w:val="00285D85"/>
    <w:rsid w:val="002B1C08"/>
    <w:rsid w:val="002C3A72"/>
    <w:rsid w:val="002C6D48"/>
    <w:rsid w:val="002E22AC"/>
    <w:rsid w:val="002F3CFA"/>
    <w:rsid w:val="002F44FB"/>
    <w:rsid w:val="00304510"/>
    <w:rsid w:val="00305565"/>
    <w:rsid w:val="003118B7"/>
    <w:rsid w:val="0031738D"/>
    <w:rsid w:val="0033455E"/>
    <w:rsid w:val="00340791"/>
    <w:rsid w:val="00340AD0"/>
    <w:rsid w:val="003431EE"/>
    <w:rsid w:val="003468D8"/>
    <w:rsid w:val="003518A9"/>
    <w:rsid w:val="00355DBB"/>
    <w:rsid w:val="00373EAC"/>
    <w:rsid w:val="00383364"/>
    <w:rsid w:val="00386E4A"/>
    <w:rsid w:val="003905B2"/>
    <w:rsid w:val="003B3B82"/>
    <w:rsid w:val="003B3C2E"/>
    <w:rsid w:val="003D67FA"/>
    <w:rsid w:val="003E02A7"/>
    <w:rsid w:val="003F5EFC"/>
    <w:rsid w:val="004073B2"/>
    <w:rsid w:val="00420653"/>
    <w:rsid w:val="0043110E"/>
    <w:rsid w:val="0043260D"/>
    <w:rsid w:val="00440C6A"/>
    <w:rsid w:val="004428EB"/>
    <w:rsid w:val="00461B29"/>
    <w:rsid w:val="004869D7"/>
    <w:rsid w:val="004911C0"/>
    <w:rsid w:val="004919F1"/>
    <w:rsid w:val="00497598"/>
    <w:rsid w:val="004D058D"/>
    <w:rsid w:val="004D6631"/>
    <w:rsid w:val="004E1067"/>
    <w:rsid w:val="004E3E69"/>
    <w:rsid w:val="004E70C9"/>
    <w:rsid w:val="004F6F89"/>
    <w:rsid w:val="005029D2"/>
    <w:rsid w:val="00507D1B"/>
    <w:rsid w:val="005149E2"/>
    <w:rsid w:val="00515AA6"/>
    <w:rsid w:val="005243BB"/>
    <w:rsid w:val="005534CB"/>
    <w:rsid w:val="005766B9"/>
    <w:rsid w:val="005874DB"/>
    <w:rsid w:val="00593817"/>
    <w:rsid w:val="00595B92"/>
    <w:rsid w:val="005A71E4"/>
    <w:rsid w:val="005A7B47"/>
    <w:rsid w:val="005B3D73"/>
    <w:rsid w:val="005C2D56"/>
    <w:rsid w:val="005D09C0"/>
    <w:rsid w:val="005D1B51"/>
    <w:rsid w:val="005E007F"/>
    <w:rsid w:val="005E3BFF"/>
    <w:rsid w:val="00607F51"/>
    <w:rsid w:val="00615396"/>
    <w:rsid w:val="00630193"/>
    <w:rsid w:val="00633128"/>
    <w:rsid w:val="00635492"/>
    <w:rsid w:val="00643DBE"/>
    <w:rsid w:val="00660D95"/>
    <w:rsid w:val="0066490A"/>
    <w:rsid w:val="00664BF1"/>
    <w:rsid w:val="00664D6E"/>
    <w:rsid w:val="00676027"/>
    <w:rsid w:val="006874B7"/>
    <w:rsid w:val="006921AB"/>
    <w:rsid w:val="006A040C"/>
    <w:rsid w:val="006A58B9"/>
    <w:rsid w:val="006B7BB4"/>
    <w:rsid w:val="006C30BB"/>
    <w:rsid w:val="006C5662"/>
    <w:rsid w:val="006C585C"/>
    <w:rsid w:val="006E50CE"/>
    <w:rsid w:val="006E5D06"/>
    <w:rsid w:val="007012DB"/>
    <w:rsid w:val="00721D49"/>
    <w:rsid w:val="00723024"/>
    <w:rsid w:val="00723706"/>
    <w:rsid w:val="00725148"/>
    <w:rsid w:val="00730CC0"/>
    <w:rsid w:val="00733DC6"/>
    <w:rsid w:val="00736F21"/>
    <w:rsid w:val="00742D3F"/>
    <w:rsid w:val="00751037"/>
    <w:rsid w:val="00765C08"/>
    <w:rsid w:val="0077086A"/>
    <w:rsid w:val="007766ED"/>
    <w:rsid w:val="007A0F47"/>
    <w:rsid w:val="007A1ECB"/>
    <w:rsid w:val="007A2789"/>
    <w:rsid w:val="007B07D5"/>
    <w:rsid w:val="007B5151"/>
    <w:rsid w:val="007C1D0B"/>
    <w:rsid w:val="007C328D"/>
    <w:rsid w:val="007C55DA"/>
    <w:rsid w:val="007D5F0D"/>
    <w:rsid w:val="007F5058"/>
    <w:rsid w:val="00800766"/>
    <w:rsid w:val="008058B5"/>
    <w:rsid w:val="0084593A"/>
    <w:rsid w:val="00850014"/>
    <w:rsid w:val="00863393"/>
    <w:rsid w:val="0087376A"/>
    <w:rsid w:val="00874F69"/>
    <w:rsid w:val="008A0F6D"/>
    <w:rsid w:val="008A4928"/>
    <w:rsid w:val="008A6D1F"/>
    <w:rsid w:val="008B3B72"/>
    <w:rsid w:val="008C0FCD"/>
    <w:rsid w:val="008C4604"/>
    <w:rsid w:val="008D5900"/>
    <w:rsid w:val="00902B7A"/>
    <w:rsid w:val="00905C29"/>
    <w:rsid w:val="00914567"/>
    <w:rsid w:val="0092235A"/>
    <w:rsid w:val="009317CE"/>
    <w:rsid w:val="00932FC5"/>
    <w:rsid w:val="00933C3A"/>
    <w:rsid w:val="00937032"/>
    <w:rsid w:val="00940914"/>
    <w:rsid w:val="0094366C"/>
    <w:rsid w:val="0094378C"/>
    <w:rsid w:val="0094710D"/>
    <w:rsid w:val="0095527D"/>
    <w:rsid w:val="0096158A"/>
    <w:rsid w:val="00964079"/>
    <w:rsid w:val="00965555"/>
    <w:rsid w:val="00966904"/>
    <w:rsid w:val="009875CA"/>
    <w:rsid w:val="00991B7E"/>
    <w:rsid w:val="00996A62"/>
    <w:rsid w:val="009B1259"/>
    <w:rsid w:val="009B23B3"/>
    <w:rsid w:val="009D34BB"/>
    <w:rsid w:val="009D405D"/>
    <w:rsid w:val="009D6A48"/>
    <w:rsid w:val="009E12A3"/>
    <w:rsid w:val="009F5781"/>
    <w:rsid w:val="009F68E5"/>
    <w:rsid w:val="00A10ABB"/>
    <w:rsid w:val="00A1324A"/>
    <w:rsid w:val="00A14E44"/>
    <w:rsid w:val="00A46934"/>
    <w:rsid w:val="00A53248"/>
    <w:rsid w:val="00A90164"/>
    <w:rsid w:val="00A91B48"/>
    <w:rsid w:val="00A94A57"/>
    <w:rsid w:val="00A97E77"/>
    <w:rsid w:val="00AB5A86"/>
    <w:rsid w:val="00AC512D"/>
    <w:rsid w:val="00AC5401"/>
    <w:rsid w:val="00AC5E53"/>
    <w:rsid w:val="00AD3ADA"/>
    <w:rsid w:val="00AF7E37"/>
    <w:rsid w:val="00B24706"/>
    <w:rsid w:val="00B507E6"/>
    <w:rsid w:val="00B626A2"/>
    <w:rsid w:val="00B93490"/>
    <w:rsid w:val="00B95BAB"/>
    <w:rsid w:val="00BD443F"/>
    <w:rsid w:val="00BF069C"/>
    <w:rsid w:val="00BF182E"/>
    <w:rsid w:val="00BF51F5"/>
    <w:rsid w:val="00C0591B"/>
    <w:rsid w:val="00C12E0E"/>
    <w:rsid w:val="00C16EE5"/>
    <w:rsid w:val="00C344F3"/>
    <w:rsid w:val="00C34AB5"/>
    <w:rsid w:val="00C37335"/>
    <w:rsid w:val="00C52566"/>
    <w:rsid w:val="00C6183E"/>
    <w:rsid w:val="00C71AAC"/>
    <w:rsid w:val="00C755F2"/>
    <w:rsid w:val="00C80667"/>
    <w:rsid w:val="00C81F36"/>
    <w:rsid w:val="00C83B33"/>
    <w:rsid w:val="00C8707F"/>
    <w:rsid w:val="00C93122"/>
    <w:rsid w:val="00CA6E2A"/>
    <w:rsid w:val="00CB590D"/>
    <w:rsid w:val="00CB6ED2"/>
    <w:rsid w:val="00CC23DB"/>
    <w:rsid w:val="00CC35B0"/>
    <w:rsid w:val="00CC4A63"/>
    <w:rsid w:val="00CD6921"/>
    <w:rsid w:val="00CD74F7"/>
    <w:rsid w:val="00CF0288"/>
    <w:rsid w:val="00CF669F"/>
    <w:rsid w:val="00D00118"/>
    <w:rsid w:val="00D1090D"/>
    <w:rsid w:val="00D13380"/>
    <w:rsid w:val="00D41E82"/>
    <w:rsid w:val="00D52FE4"/>
    <w:rsid w:val="00D56CEB"/>
    <w:rsid w:val="00D7472E"/>
    <w:rsid w:val="00D773F7"/>
    <w:rsid w:val="00D822DB"/>
    <w:rsid w:val="00D82900"/>
    <w:rsid w:val="00D91BE6"/>
    <w:rsid w:val="00D92BA6"/>
    <w:rsid w:val="00DB5046"/>
    <w:rsid w:val="00DC4537"/>
    <w:rsid w:val="00DD71EC"/>
    <w:rsid w:val="00E05940"/>
    <w:rsid w:val="00E1132E"/>
    <w:rsid w:val="00E20968"/>
    <w:rsid w:val="00E25CFC"/>
    <w:rsid w:val="00E33CF4"/>
    <w:rsid w:val="00E525E1"/>
    <w:rsid w:val="00E60314"/>
    <w:rsid w:val="00E60B23"/>
    <w:rsid w:val="00E62670"/>
    <w:rsid w:val="00E65CB6"/>
    <w:rsid w:val="00E744F6"/>
    <w:rsid w:val="00E94F0A"/>
    <w:rsid w:val="00E97A46"/>
    <w:rsid w:val="00EA6699"/>
    <w:rsid w:val="00EB39C8"/>
    <w:rsid w:val="00EB6E84"/>
    <w:rsid w:val="00EC0C9F"/>
    <w:rsid w:val="00EC757F"/>
    <w:rsid w:val="00EC77B9"/>
    <w:rsid w:val="00F02902"/>
    <w:rsid w:val="00F148DF"/>
    <w:rsid w:val="00F17F92"/>
    <w:rsid w:val="00F228E5"/>
    <w:rsid w:val="00F26EE9"/>
    <w:rsid w:val="00F345F6"/>
    <w:rsid w:val="00F34AA7"/>
    <w:rsid w:val="00F40E5E"/>
    <w:rsid w:val="00F426A3"/>
    <w:rsid w:val="00F46599"/>
    <w:rsid w:val="00F66CFE"/>
    <w:rsid w:val="00F70280"/>
    <w:rsid w:val="00F94450"/>
    <w:rsid w:val="00F975ED"/>
    <w:rsid w:val="00FB3712"/>
    <w:rsid w:val="00FC2437"/>
    <w:rsid w:val="00FC2E46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05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55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058D"/>
  </w:style>
  <w:style w:type="paragraph" w:styleId="Piedepgina">
    <w:name w:val="footer"/>
    <w:basedOn w:val="Normal"/>
    <w:link w:val="PiedepginaCar"/>
    <w:uiPriority w:val="99"/>
    <w:unhideWhenUsed/>
    <w:rsid w:val="004D0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058D"/>
  </w:style>
  <w:style w:type="character" w:customStyle="1" w:styleId="Ttulo1Car">
    <w:name w:val="Título 1 Car"/>
    <w:basedOn w:val="Fuentedeprrafopredeter"/>
    <w:link w:val="Ttulo1"/>
    <w:uiPriority w:val="9"/>
    <w:rsid w:val="004D05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aconcuadrcula">
    <w:name w:val="Table Grid"/>
    <w:basedOn w:val="Tablanormal"/>
    <w:uiPriority w:val="39"/>
    <w:rsid w:val="00635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D604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9D34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9D34BB"/>
  </w:style>
  <w:style w:type="paragraph" w:customStyle="1" w:styleId="Prrafodelista1">
    <w:name w:val="Párrafo de lista1"/>
    <w:basedOn w:val="Normal"/>
    <w:rsid w:val="0092235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55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96555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65555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TextodelaFraccin">
    <w:name w:val="Texto de la Fracción"/>
    <w:basedOn w:val="Normal"/>
    <w:rsid w:val="00965555"/>
    <w:pPr>
      <w:spacing w:before="240" w:after="0" w:line="240" w:lineRule="auto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rsid w:val="00965555"/>
    <w:pPr>
      <w:widowControl w:val="0"/>
      <w:tabs>
        <w:tab w:val="left" w:pos="0"/>
        <w:tab w:val="left" w:pos="1276"/>
        <w:tab w:val="left" w:pos="6379"/>
      </w:tabs>
      <w:spacing w:after="0" w:line="240" w:lineRule="auto"/>
      <w:ind w:right="-57"/>
      <w:jc w:val="both"/>
    </w:pPr>
    <w:rPr>
      <w:rFonts w:ascii="Arial" w:eastAsia="Times New Roman" w:hAnsi="Arial" w:cs="Arial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965555"/>
    <w:rPr>
      <w:rFonts w:ascii="Arial" w:eastAsia="Times New Roman" w:hAnsi="Arial" w:cs="Arial"/>
      <w:szCs w:val="20"/>
      <w:lang w:eastAsia="es-ES"/>
    </w:rPr>
  </w:style>
  <w:style w:type="paragraph" w:customStyle="1" w:styleId="Inciso">
    <w:name w:val="Inciso"/>
    <w:basedOn w:val="Normal"/>
    <w:rsid w:val="00965555"/>
    <w:pPr>
      <w:spacing w:after="240" w:line="240" w:lineRule="auto"/>
      <w:ind w:left="1276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raccionST">
    <w:name w:val="FraccionS/T"/>
    <w:basedOn w:val="Normal"/>
    <w:rsid w:val="00965555"/>
    <w:pPr>
      <w:keepNext/>
      <w:spacing w:before="240" w:after="0" w:line="240" w:lineRule="auto"/>
      <w:ind w:left="851" w:hanging="567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965555"/>
    <w:rPr>
      <w:color w:val="0000FF"/>
      <w:u w:val="single"/>
    </w:rPr>
  </w:style>
  <w:style w:type="paragraph" w:customStyle="1" w:styleId="Default">
    <w:name w:val="Default"/>
    <w:rsid w:val="00874F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9621D-9189-4C2B-B210-EDDC8DA1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J1007</cp:lastModifiedBy>
  <cp:revision>8</cp:revision>
  <dcterms:created xsi:type="dcterms:W3CDTF">2014-05-13T20:56:00Z</dcterms:created>
  <dcterms:modified xsi:type="dcterms:W3CDTF">2014-05-23T02:24:00Z</dcterms:modified>
</cp:coreProperties>
</file>